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15DC" w:rsidP="00DF15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дело  №</w:t>
      </w:r>
      <w:r>
        <w:rPr>
          <w:rFonts w:ascii="Times New Roman" w:hAnsi="Times New Roman" w:cs="Times New Roman"/>
          <w:sz w:val="28"/>
          <w:szCs w:val="28"/>
        </w:rPr>
        <w:t xml:space="preserve"> 2-618-1703/2025</w:t>
      </w:r>
    </w:p>
    <w:p w:rsidR="00DF15DC" w:rsidP="00DF15D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0034-01-2025-001050-05</w:t>
      </w:r>
    </w:p>
    <w:p w:rsidR="00DF15DC" w:rsidP="00DF15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F15DC" w:rsidP="00DF15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Именем 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 </w:t>
      </w:r>
    </w:p>
    <w:p w:rsidR="00DF15DC" w:rsidP="00DF15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Резолютивная часть </w:t>
      </w:r>
    </w:p>
    <w:p w:rsidR="00DF15DC" w:rsidP="00DF1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апреля 2025 года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город Когалым </w:t>
      </w:r>
    </w:p>
    <w:p w:rsidR="00DF15DC" w:rsidP="00DF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 судья</w:t>
      </w:r>
      <w:r>
        <w:rPr>
          <w:rFonts w:ascii="Times New Roman" w:hAnsi="Times New Roman" w:cs="Times New Roman"/>
          <w:sz w:val="28"/>
          <w:szCs w:val="28"/>
        </w:rPr>
        <w:t xml:space="preserve">  судебного  участка № 3 Когалымского  судебного  района Ханты-Мансийского  автономного округа – Югры  Филяева  Е.М., </w:t>
      </w:r>
    </w:p>
    <w:p w:rsidR="00DF15DC" w:rsidP="00DF1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секретаре</w:t>
      </w:r>
      <w:r>
        <w:rPr>
          <w:rFonts w:ascii="Times New Roman" w:hAnsi="Times New Roman" w:cs="Times New Roman"/>
          <w:sz w:val="28"/>
          <w:szCs w:val="28"/>
        </w:rPr>
        <w:t xml:space="preserve">  Макаровой Е.А.,  </w:t>
      </w:r>
    </w:p>
    <w:p w:rsidR="00DF15DC" w:rsidP="00DF1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 в</w:t>
      </w:r>
      <w:r>
        <w:rPr>
          <w:rFonts w:ascii="Times New Roman" w:hAnsi="Times New Roman" w:cs="Times New Roman"/>
          <w:sz w:val="28"/>
          <w:szCs w:val="28"/>
        </w:rPr>
        <w:t xml:space="preserve"> открытом  судебном заседании  гражданское дело № 2-618-1703/2025 по исковому заявлению  Публичного акционерного общества  </w:t>
      </w:r>
      <w:r>
        <w:rPr>
          <w:rFonts w:ascii="Times New Roman" w:hAnsi="Times New Roman" w:cs="Times New Roman"/>
          <w:sz w:val="28"/>
          <w:szCs w:val="28"/>
        </w:rPr>
        <w:t>Микрофинансовая</w:t>
      </w:r>
      <w:r>
        <w:rPr>
          <w:rFonts w:ascii="Times New Roman" w:hAnsi="Times New Roman" w:cs="Times New Roman"/>
          <w:sz w:val="28"/>
          <w:szCs w:val="28"/>
        </w:rPr>
        <w:t xml:space="preserve">  компания «</w:t>
      </w:r>
      <w:r>
        <w:rPr>
          <w:rFonts w:ascii="Times New Roman" w:hAnsi="Times New Roman" w:cs="Times New Roman"/>
          <w:sz w:val="28"/>
          <w:szCs w:val="28"/>
        </w:rPr>
        <w:t>Займер</w:t>
      </w:r>
      <w:r>
        <w:rPr>
          <w:rFonts w:ascii="Times New Roman" w:hAnsi="Times New Roman" w:cs="Times New Roman"/>
          <w:sz w:val="28"/>
          <w:szCs w:val="28"/>
        </w:rPr>
        <w:t xml:space="preserve">» к  </w:t>
      </w:r>
      <w:r>
        <w:rPr>
          <w:rFonts w:ascii="Times New Roman" w:hAnsi="Times New Roman" w:cs="Times New Roman"/>
          <w:sz w:val="28"/>
          <w:szCs w:val="28"/>
        </w:rPr>
        <w:t>Крятову</w:t>
      </w:r>
      <w:r>
        <w:rPr>
          <w:rFonts w:ascii="Times New Roman" w:hAnsi="Times New Roman" w:cs="Times New Roman"/>
          <w:sz w:val="28"/>
          <w:szCs w:val="28"/>
        </w:rPr>
        <w:t xml:space="preserve"> Игорю Викторовичу   взыскании   задолженности  по  договору   займа,  судебных  расходов, </w:t>
      </w:r>
    </w:p>
    <w:p w:rsidR="00DF15DC" w:rsidP="00DF15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 </w:t>
      </w:r>
      <w:hyperlink r:id="rId4" w:anchor="/document/12128809/entry/194" w:history="1">
        <w:r>
          <w:rPr>
            <w:rStyle w:val="Hyperlink"/>
            <w:color w:val="auto"/>
            <w:sz w:val="28"/>
            <w:szCs w:val="28"/>
            <w:u w:val="none"/>
          </w:rPr>
          <w:t>ст. ст. 56, 167, 194-198</w:t>
        </w:r>
      </w:hyperlink>
      <w:r>
        <w:rPr>
          <w:sz w:val="28"/>
          <w:szCs w:val="28"/>
        </w:rPr>
        <w:t>, 199 Гражданского процессуального кодекса Российской Федерации, суд</w:t>
      </w:r>
    </w:p>
    <w:p w:rsidR="00DF15DC" w:rsidP="00DF15DC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DF15DC" w:rsidP="00DF15D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Исковые  требования</w:t>
      </w:r>
      <w:r>
        <w:rPr>
          <w:sz w:val="28"/>
          <w:szCs w:val="28"/>
        </w:rPr>
        <w:t xml:space="preserve"> Публичного акционерного общества 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 xml:space="preserve">» к  </w:t>
      </w:r>
      <w:r>
        <w:rPr>
          <w:sz w:val="28"/>
          <w:szCs w:val="28"/>
        </w:rPr>
        <w:t>Крятову</w:t>
      </w:r>
      <w:r>
        <w:rPr>
          <w:sz w:val="28"/>
          <w:szCs w:val="28"/>
        </w:rPr>
        <w:t xml:space="preserve"> Игорю Викторовичу о  взыскании   задолженности  по  договору   займа,  судебных  расходов,  удовлетворить. </w:t>
      </w:r>
    </w:p>
    <w:p w:rsidR="00DF15DC" w:rsidP="00DF15DC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Крытова Игоря Викторовича, </w:t>
      </w:r>
      <w:r w:rsidR="00890CC9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Публичного акционерного общества  </w:t>
      </w:r>
      <w:r>
        <w:rPr>
          <w:sz w:val="28"/>
          <w:szCs w:val="28"/>
        </w:rPr>
        <w:t>Микрофинансовая</w:t>
      </w:r>
      <w:r>
        <w:rPr>
          <w:sz w:val="28"/>
          <w:szCs w:val="28"/>
        </w:rPr>
        <w:t xml:space="preserve">  компания «</w:t>
      </w:r>
      <w:r>
        <w:rPr>
          <w:sz w:val="28"/>
          <w:szCs w:val="28"/>
        </w:rPr>
        <w:t>Займер</w:t>
      </w:r>
      <w:r>
        <w:rPr>
          <w:sz w:val="28"/>
          <w:szCs w:val="28"/>
        </w:rPr>
        <w:t>» (ИНН 5406836941 ОГРН 1235400049356) задолженность по договору займа от 28.12.2023 №25455220 в размере 34500,00 рублей, в том  числе основной долг  в размере  15000,00 рублей,  задолженность по уплате процентов за  период  с  29.12.2023 по 27.01.2024  в размере 3600,00 рублей,  проценты за 306 дней  пользования займом за период с 28.01.2024 по 29.11.2024 в размере 14881,96 рублей,  пеня за период с 28.01.2024 по 29.11.2024 в размере 1018,04 рублей,   а также  расходы по оплате государственной пошлины в размере 4000 рублей 00 копеек, а  всего  38500,00 рублей.</w:t>
      </w:r>
    </w:p>
    <w:p w:rsidR="00DF15DC" w:rsidP="00DF15D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color w:val="000000"/>
          <w:sz w:val="28"/>
          <w:szCs w:val="28"/>
        </w:rPr>
        <w:t>решения  суда</w:t>
      </w:r>
      <w:r>
        <w:rPr>
          <w:color w:val="000000"/>
          <w:sz w:val="28"/>
          <w:szCs w:val="28"/>
        </w:rPr>
        <w:t xml:space="preserve"> в следующие сроки:</w:t>
      </w:r>
    </w:p>
    <w:p w:rsidR="00DF15DC" w:rsidP="00DF15D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DF15DC" w:rsidP="00DF15D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DF15DC" w:rsidP="00DF15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течение одного месяца в Когалымский городской суд Ханты-Мансийского автономного округа–Югры с подачей апелляционной жалобы через мирового судью судебного участка №3 Когалымского судебного района Ханты-Мансийского автономного округа – Югры.</w:t>
      </w:r>
    </w:p>
    <w:p w:rsidR="00DF15DC" w:rsidP="00DF15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5DC" w:rsidP="00DF15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ED2C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Филяева Е.М.  </w:t>
      </w:r>
    </w:p>
    <w:p w:rsidR="00FF5244" w:rsidP="00DF15DC">
      <w:pPr>
        <w:spacing w:after="0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DF15DC">
        <w:rPr>
          <w:rFonts w:ascii="Times New Roman" w:hAnsi="Times New Roman" w:cs="Times New Roman"/>
          <w:sz w:val="16"/>
          <w:szCs w:val="16"/>
        </w:rPr>
        <w:t xml:space="preserve"> </w:t>
      </w:r>
    </w:p>
    <w:sectPr w:rsidSect="00DF15DC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B9"/>
    <w:rsid w:val="004E20B9"/>
    <w:rsid w:val="00890CC9"/>
    <w:rsid w:val="00DF15DC"/>
    <w:rsid w:val="00ED2C09"/>
    <w:rsid w:val="00FF52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FDF16E-4DC4-4545-BE4E-B11293D6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5D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15DC"/>
    <w:rPr>
      <w:color w:val="0000FF"/>
      <w:u w:val="single"/>
    </w:rPr>
  </w:style>
  <w:style w:type="paragraph" w:styleId="NoSpacing">
    <w:name w:val="No Spacing"/>
    <w:uiPriority w:val="1"/>
    <w:qFormat/>
    <w:rsid w:val="00DF15DC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rsid w:val="00DF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F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F1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